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662" w:rsidRDefault="005E6662" w:rsidP="005E6662">
      <w:pPr>
        <w:spacing w:before="100" w:beforeAutospacing="1" w:after="100" w:afterAutospacing="1"/>
        <w:rPr>
          <w:color w:val="000000"/>
        </w:rPr>
      </w:pPr>
      <w:r>
        <w:rPr>
          <w:color w:val="000000"/>
          <w:sz w:val="22"/>
          <w:szCs w:val="22"/>
        </w:rPr>
        <w:t>Greetings, APDs, PD CORE, &amp; NC REN!</w:t>
      </w:r>
    </w:p>
    <w:p w:rsidR="005E6662" w:rsidRDefault="005E6662" w:rsidP="005E6662">
      <w:pPr>
        <w:spacing w:before="100" w:beforeAutospacing="1" w:after="100" w:afterAutospacing="1"/>
        <w:rPr>
          <w:color w:val="000000"/>
        </w:rPr>
      </w:pPr>
      <w:r>
        <w:rPr>
          <w:color w:val="000000"/>
          <w:sz w:val="22"/>
          <w:szCs w:val="22"/>
        </w:rPr>
        <w:t> </w:t>
      </w:r>
    </w:p>
    <w:p w:rsidR="005E6662" w:rsidRDefault="005E6662" w:rsidP="005E6662">
      <w:pPr>
        <w:spacing w:before="100" w:beforeAutospacing="1" w:after="100" w:afterAutospacing="1"/>
        <w:rPr>
          <w:color w:val="000000"/>
        </w:rPr>
      </w:pPr>
      <w:r>
        <w:rPr>
          <w:color w:val="000000"/>
          <w:sz w:val="22"/>
          <w:szCs w:val="22"/>
        </w:rPr>
        <w:t xml:space="preserve">First, a few news updates: </w:t>
      </w:r>
    </w:p>
    <w:p w:rsidR="005E6662" w:rsidRDefault="005E6662" w:rsidP="005E6662">
      <w:pPr>
        <w:numPr>
          <w:ilvl w:val="0"/>
          <w:numId w:val="1"/>
        </w:numPr>
        <w:spacing w:before="100" w:beforeAutospacing="1" w:after="100" w:afterAutospacing="1"/>
        <w:rPr>
          <w:rFonts w:ascii="Calibri" w:eastAsia="Times New Roman" w:hAnsi="Calibri"/>
          <w:color w:val="000000"/>
        </w:rPr>
      </w:pPr>
      <w:r>
        <w:rPr>
          <w:rFonts w:asciiTheme="minorHAnsi" w:eastAsia="Times New Roman" w:hAnsiTheme="minorHAnsi"/>
          <w:color w:val="000000"/>
          <w:sz w:val="22"/>
          <w:szCs w:val="22"/>
        </w:rPr>
        <w:t xml:space="preserve">Today, in </w:t>
      </w:r>
      <w:hyperlink r:id="rId5" w:history="1">
        <w:r>
          <w:rPr>
            <w:rStyle w:val="Hyperlink"/>
            <w:rFonts w:asciiTheme="minorHAnsi" w:eastAsia="Times New Roman" w:hAnsiTheme="minorHAnsi"/>
            <w:i/>
            <w:sz w:val="22"/>
            <w:szCs w:val="22"/>
          </w:rPr>
          <w:t>Pena-Rodriguez v. Colorado</w:t>
        </w:r>
      </w:hyperlink>
      <w:r>
        <w:rPr>
          <w:rFonts w:asciiTheme="minorHAnsi" w:eastAsia="Times New Roman" w:hAnsiTheme="minorHAnsi"/>
          <w:color w:val="000000"/>
          <w:sz w:val="22"/>
          <w:szCs w:val="22"/>
        </w:rPr>
        <w:t xml:space="preserve">, the U.S. Supreme Court carved out an exception to jury secrecy (or the “no impeachment” rule) for cases in which a juror makes a clear statement that he or she relied on racial stereotypes or animus to convict a criminal defendant. In such cases, the court held, the secrecy of jury deliberations must yield to the Sixth Amendment guarantee of the right to trial by an impartial jury. The case involved a 2010 sexual assault trial. According to sworn statements from two other jurors, during deliberations, a juror in the case stated that “I think [the defendant] did it because he’s Mexican, and Mexican men take whatever they want.” Writing for a 5-3 majority, Justice Kennedy placed this case in historical context, </w:t>
      </w:r>
      <w:hyperlink r:id="rId6" w:history="1">
        <w:r>
          <w:rPr>
            <w:rStyle w:val="Hyperlink"/>
            <w:rFonts w:asciiTheme="minorHAnsi" w:eastAsia="Times New Roman" w:hAnsiTheme="minorHAnsi"/>
            <w:sz w:val="22"/>
            <w:szCs w:val="22"/>
          </w:rPr>
          <w:t>noting</w:t>
        </w:r>
      </w:hyperlink>
      <w:r>
        <w:rPr>
          <w:rFonts w:asciiTheme="minorHAnsi" w:eastAsia="Times New Roman" w:hAnsiTheme="minorHAnsi"/>
          <w:color w:val="000000"/>
          <w:sz w:val="22"/>
          <w:szCs w:val="22"/>
        </w:rPr>
        <w:t xml:space="preserve"> that “[t]</w:t>
      </w:r>
      <w:proofErr w:type="gramStart"/>
      <w:r>
        <w:rPr>
          <w:rFonts w:asciiTheme="minorHAnsi" w:eastAsia="Times New Roman" w:hAnsiTheme="minorHAnsi"/>
          <w:color w:val="000000"/>
          <w:sz w:val="22"/>
          <w:szCs w:val="22"/>
        </w:rPr>
        <w:t>he</w:t>
      </w:r>
      <w:proofErr w:type="gramEnd"/>
      <w:r>
        <w:rPr>
          <w:rFonts w:asciiTheme="minorHAnsi" w:eastAsia="Times New Roman" w:hAnsiTheme="minorHAnsi"/>
          <w:color w:val="000000"/>
          <w:sz w:val="22"/>
          <w:szCs w:val="22"/>
        </w:rPr>
        <w:t xml:space="preserve"> nation must continue to make strides to overcome race-based discrimination.”</w:t>
      </w:r>
    </w:p>
    <w:p w:rsidR="005E6662" w:rsidRDefault="005E6662" w:rsidP="005E6662">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sz w:val="22"/>
          <w:szCs w:val="22"/>
        </w:rPr>
        <w:t xml:space="preserve">In late February, the U.S. Supreme Court </w:t>
      </w:r>
      <w:hyperlink r:id="rId7" w:history="1">
        <w:r>
          <w:rPr>
            <w:rStyle w:val="Hyperlink"/>
            <w:rFonts w:ascii="Calibri" w:eastAsia="Times New Roman" w:hAnsi="Calibri"/>
            <w:sz w:val="22"/>
            <w:szCs w:val="22"/>
          </w:rPr>
          <w:t>granted a new sentencing hearing</w:t>
        </w:r>
      </w:hyperlink>
      <w:r>
        <w:rPr>
          <w:rFonts w:ascii="Calibri" w:eastAsia="Times New Roman" w:hAnsi="Calibri"/>
          <w:color w:val="000000"/>
          <w:sz w:val="22"/>
          <w:szCs w:val="22"/>
        </w:rPr>
        <w:t xml:space="preserve"> to Texas death row inmate Duane Buck in an opinion condemning the use of racist testimony in sentencing. The Court held that Buck received ineffective assistance of counsel when his defense attorney (who has been described as the </w:t>
      </w:r>
      <w:hyperlink r:id="rId8" w:tooltip="Ctrl+Click or tap to follow the link" w:history="1">
        <w:r>
          <w:rPr>
            <w:rStyle w:val="Hyperlink"/>
            <w:rFonts w:ascii="Calibri" w:eastAsia="Times New Roman" w:hAnsi="Calibri"/>
            <w:sz w:val="22"/>
            <w:szCs w:val="22"/>
          </w:rPr>
          <w:t>worst capital defense lawyer in the country</w:t>
        </w:r>
      </w:hyperlink>
      <w:r>
        <w:rPr>
          <w:rFonts w:ascii="Calibri" w:eastAsia="Times New Roman" w:hAnsi="Calibri"/>
          <w:color w:val="000000"/>
          <w:sz w:val="22"/>
          <w:szCs w:val="22"/>
        </w:rPr>
        <w:t xml:space="preserve">) presented testimony from psychologist Walter </w:t>
      </w:r>
      <w:proofErr w:type="spellStart"/>
      <w:r>
        <w:rPr>
          <w:rFonts w:ascii="Calibri" w:eastAsia="Times New Roman" w:hAnsi="Calibri"/>
          <w:color w:val="000000"/>
          <w:sz w:val="22"/>
          <w:szCs w:val="22"/>
        </w:rPr>
        <w:t>Quijano</w:t>
      </w:r>
      <w:proofErr w:type="spellEnd"/>
      <w:r>
        <w:rPr>
          <w:rFonts w:ascii="Calibri" w:eastAsia="Times New Roman" w:hAnsi="Calibri"/>
          <w:color w:val="000000"/>
          <w:sz w:val="22"/>
          <w:szCs w:val="22"/>
        </w:rPr>
        <w:t xml:space="preserve"> asserting that Buck was more likely to pose a danger in the future because he is Black. Unfortunately, Buck’s case was not the only one in which </w:t>
      </w:r>
      <w:proofErr w:type="spellStart"/>
      <w:r>
        <w:rPr>
          <w:rFonts w:ascii="Calibri" w:eastAsia="Times New Roman" w:hAnsi="Calibri"/>
          <w:color w:val="000000"/>
          <w:sz w:val="22"/>
          <w:szCs w:val="22"/>
        </w:rPr>
        <w:t>Quijano</w:t>
      </w:r>
      <w:proofErr w:type="spellEnd"/>
      <w:r>
        <w:rPr>
          <w:rFonts w:ascii="Calibri" w:eastAsia="Times New Roman" w:hAnsi="Calibri"/>
          <w:color w:val="000000"/>
          <w:sz w:val="22"/>
          <w:szCs w:val="22"/>
        </w:rPr>
        <w:t xml:space="preserve"> made race-based assertions of future dangerousness. In fact, former Texas Attorney General John </w:t>
      </w:r>
      <w:proofErr w:type="spellStart"/>
      <w:r>
        <w:rPr>
          <w:rFonts w:ascii="Calibri" w:eastAsia="Times New Roman" w:hAnsi="Calibri"/>
          <w:color w:val="000000"/>
          <w:sz w:val="22"/>
          <w:szCs w:val="22"/>
        </w:rPr>
        <w:t>Cornyn</w:t>
      </w:r>
      <w:proofErr w:type="spellEnd"/>
      <w:r>
        <w:rPr>
          <w:rFonts w:ascii="Calibri" w:eastAsia="Times New Roman" w:hAnsi="Calibri"/>
          <w:color w:val="000000"/>
          <w:sz w:val="22"/>
          <w:szCs w:val="22"/>
        </w:rPr>
        <w:t xml:space="preserve"> consented to the resentencing of five other death row inmates whose death sentences were tainted by similar testimony from </w:t>
      </w:r>
      <w:proofErr w:type="spellStart"/>
      <w:r>
        <w:rPr>
          <w:rFonts w:ascii="Calibri" w:eastAsia="Times New Roman" w:hAnsi="Calibri"/>
          <w:color w:val="000000"/>
          <w:sz w:val="22"/>
          <w:szCs w:val="22"/>
        </w:rPr>
        <w:t>Quijano</w:t>
      </w:r>
      <w:proofErr w:type="spellEnd"/>
      <w:r>
        <w:rPr>
          <w:rFonts w:ascii="Calibri" w:eastAsia="Times New Roman" w:hAnsi="Calibri"/>
          <w:color w:val="000000"/>
          <w:sz w:val="22"/>
          <w:szCs w:val="22"/>
        </w:rPr>
        <w:t xml:space="preserve">, but refused to do so in Buck’s case as his was the only one in which </w:t>
      </w:r>
      <w:proofErr w:type="spellStart"/>
      <w:r>
        <w:rPr>
          <w:rFonts w:ascii="Calibri" w:eastAsia="Times New Roman" w:hAnsi="Calibri"/>
          <w:color w:val="000000"/>
          <w:sz w:val="22"/>
          <w:szCs w:val="22"/>
        </w:rPr>
        <w:t>Quijano’s</w:t>
      </w:r>
      <w:proofErr w:type="spellEnd"/>
      <w:r>
        <w:rPr>
          <w:rFonts w:ascii="Calibri" w:eastAsia="Times New Roman" w:hAnsi="Calibri"/>
          <w:color w:val="000000"/>
          <w:sz w:val="22"/>
          <w:szCs w:val="22"/>
        </w:rPr>
        <w:t xml:space="preserve"> testimony was elicited by the defense. Writing for the six justice majority, Chief Justice Roberts wrote that the testimony contained “a particularly noxious strain of racial prejudice” and was especially damaging because it was given by a defense witness. </w:t>
      </w:r>
    </w:p>
    <w:p w:rsidR="005E6662" w:rsidRDefault="005E6662" w:rsidP="005E6662">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sz w:val="22"/>
          <w:szCs w:val="22"/>
        </w:rPr>
        <w:t xml:space="preserve">Many questions have been raised about what impact the President’s Feb. 9, 2017 Executive Order on Policing will have on communities of color. Chicago attorney Flint Taylor </w:t>
      </w:r>
      <w:hyperlink r:id="rId9" w:history="1">
        <w:r>
          <w:rPr>
            <w:rStyle w:val="Hyperlink"/>
            <w:rFonts w:ascii="Calibri" w:eastAsia="Times New Roman" w:hAnsi="Calibri"/>
            <w:sz w:val="22"/>
            <w:szCs w:val="22"/>
          </w:rPr>
          <w:t>argues</w:t>
        </w:r>
      </w:hyperlink>
      <w:r>
        <w:rPr>
          <w:rFonts w:ascii="Calibri" w:eastAsia="Times New Roman" w:hAnsi="Calibri"/>
          <w:color w:val="000000"/>
          <w:sz w:val="22"/>
          <w:szCs w:val="22"/>
        </w:rPr>
        <w:t xml:space="preserve"> that “with [his] executive order on policing, Trump declares racialized war on dissent.” Casey Harden </w:t>
      </w:r>
      <w:hyperlink r:id="rId10" w:history="1">
        <w:r>
          <w:rPr>
            <w:rStyle w:val="Hyperlink"/>
            <w:rFonts w:ascii="Calibri" w:eastAsia="Times New Roman" w:hAnsi="Calibri"/>
            <w:sz w:val="22"/>
            <w:szCs w:val="22"/>
          </w:rPr>
          <w:t>expressed concern</w:t>
        </w:r>
      </w:hyperlink>
      <w:r>
        <w:rPr>
          <w:rFonts w:ascii="Calibri" w:eastAsia="Times New Roman" w:hAnsi="Calibri"/>
          <w:color w:val="000000"/>
          <w:sz w:val="22"/>
          <w:szCs w:val="22"/>
        </w:rPr>
        <w:t xml:space="preserve"> tha</w:t>
      </w:r>
      <w:r>
        <w:rPr>
          <w:rFonts w:asciiTheme="minorHAnsi" w:eastAsia="Times New Roman" w:hAnsiTheme="minorHAnsi"/>
          <w:color w:val="000000"/>
          <w:sz w:val="22"/>
          <w:szCs w:val="22"/>
        </w:rPr>
        <w:t>t this order will “only worsen the continued criminalization of communities of color,”</w:t>
      </w:r>
      <w:r>
        <w:rPr>
          <w:rFonts w:ascii="Calibri" w:eastAsia="Times New Roman" w:hAnsi="Calibri"/>
          <w:color w:val="000000"/>
          <w:sz w:val="22"/>
          <w:szCs w:val="22"/>
        </w:rPr>
        <w:t xml:space="preserve"> and Jonathan Blanks of the conservative Cato Institute </w:t>
      </w:r>
      <w:hyperlink r:id="rId11" w:history="1">
        <w:r>
          <w:rPr>
            <w:rStyle w:val="Hyperlink"/>
            <w:rFonts w:ascii="Calibri" w:eastAsia="Times New Roman" w:hAnsi="Calibri"/>
            <w:sz w:val="22"/>
            <w:szCs w:val="22"/>
          </w:rPr>
          <w:t>argued</w:t>
        </w:r>
      </w:hyperlink>
      <w:r>
        <w:rPr>
          <w:rFonts w:ascii="Calibri" w:eastAsia="Times New Roman" w:hAnsi="Calibri"/>
          <w:color w:val="000000"/>
          <w:sz w:val="22"/>
          <w:szCs w:val="22"/>
        </w:rPr>
        <w:t xml:space="preserve"> that the executive order “invites </w:t>
      </w:r>
      <w:proofErr w:type="spellStart"/>
      <w:r>
        <w:rPr>
          <w:rFonts w:ascii="Calibri" w:eastAsia="Times New Roman" w:hAnsi="Calibri"/>
          <w:color w:val="000000"/>
          <w:sz w:val="22"/>
          <w:szCs w:val="22"/>
        </w:rPr>
        <w:t>overfederalization</w:t>
      </w:r>
      <w:proofErr w:type="spellEnd"/>
      <w:r>
        <w:rPr>
          <w:rFonts w:ascii="Calibri" w:eastAsia="Times New Roman" w:hAnsi="Calibri"/>
          <w:color w:val="000000"/>
          <w:sz w:val="22"/>
          <w:szCs w:val="22"/>
        </w:rPr>
        <w:t xml:space="preserve">.” </w:t>
      </w:r>
    </w:p>
    <w:p w:rsidR="005E6662" w:rsidRDefault="005E6662" w:rsidP="005E6662">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sz w:val="22"/>
          <w:szCs w:val="22"/>
        </w:rPr>
        <w:t xml:space="preserve">In the run up to Attorney General </w:t>
      </w:r>
      <w:proofErr w:type="spellStart"/>
      <w:r>
        <w:rPr>
          <w:rFonts w:ascii="Calibri" w:eastAsia="Times New Roman" w:hAnsi="Calibri"/>
          <w:color w:val="000000"/>
          <w:sz w:val="22"/>
          <w:szCs w:val="22"/>
        </w:rPr>
        <w:t>Sessions’s</w:t>
      </w:r>
      <w:proofErr w:type="spellEnd"/>
      <w:r>
        <w:rPr>
          <w:rFonts w:ascii="Calibri" w:eastAsia="Times New Roman" w:hAnsi="Calibri"/>
          <w:color w:val="000000"/>
          <w:sz w:val="22"/>
          <w:szCs w:val="22"/>
        </w:rPr>
        <w:t xml:space="preserve"> confirmation, the Marshall Project </w:t>
      </w:r>
      <w:hyperlink r:id="rId12" w:anchor=".bCTZZzxMw" w:history="1">
        <w:r>
          <w:rPr>
            <w:rStyle w:val="Hyperlink"/>
            <w:rFonts w:ascii="Calibri" w:eastAsia="Times New Roman" w:hAnsi="Calibri"/>
            <w:sz w:val="22"/>
            <w:szCs w:val="22"/>
          </w:rPr>
          <w:t>identified</w:t>
        </w:r>
      </w:hyperlink>
      <w:r>
        <w:rPr>
          <w:rFonts w:ascii="Calibri" w:eastAsia="Times New Roman" w:hAnsi="Calibri"/>
          <w:color w:val="000000"/>
          <w:sz w:val="22"/>
          <w:szCs w:val="22"/>
        </w:rPr>
        <w:t xml:space="preserve"> eight ways in which the new AG could change criminal justice. Last week, one stark difference between Attorney General Sessions and his immediate predecessors became very clear. On Monday, Sessions </w:t>
      </w:r>
      <w:hyperlink r:id="rId13" w:history="1">
        <w:r>
          <w:rPr>
            <w:rStyle w:val="Hyperlink"/>
            <w:rFonts w:ascii="Calibri" w:eastAsia="Times New Roman" w:hAnsi="Calibri"/>
            <w:sz w:val="22"/>
            <w:szCs w:val="22"/>
          </w:rPr>
          <w:t>made remarks</w:t>
        </w:r>
      </w:hyperlink>
      <w:r>
        <w:rPr>
          <w:rFonts w:ascii="Calibri" w:eastAsia="Times New Roman" w:hAnsi="Calibri"/>
          <w:color w:val="000000"/>
          <w:sz w:val="22"/>
          <w:szCs w:val="22"/>
        </w:rPr>
        <w:t xml:space="preserve"> critical of the recent DOJ reports on policing in Ferguson and Chicago, while at the same time acknowledging that he hasn’t read the reports. </w:t>
      </w:r>
    </w:p>
    <w:p w:rsidR="005E6662" w:rsidRDefault="005E6662" w:rsidP="005E6662">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sz w:val="22"/>
          <w:szCs w:val="22"/>
        </w:rPr>
        <w:t xml:space="preserve">Another hot topic in the wake of </w:t>
      </w:r>
      <w:proofErr w:type="spellStart"/>
      <w:r>
        <w:rPr>
          <w:rFonts w:ascii="Calibri" w:eastAsia="Times New Roman" w:hAnsi="Calibri"/>
          <w:color w:val="000000"/>
          <w:sz w:val="22"/>
          <w:szCs w:val="22"/>
        </w:rPr>
        <w:t>Sessions’s</w:t>
      </w:r>
      <w:proofErr w:type="spellEnd"/>
      <w:r>
        <w:rPr>
          <w:rFonts w:ascii="Calibri" w:eastAsia="Times New Roman" w:hAnsi="Calibri"/>
          <w:color w:val="000000"/>
          <w:sz w:val="22"/>
          <w:szCs w:val="22"/>
        </w:rPr>
        <w:t xml:space="preserve"> confirmation is the future of marijuana enforcement. In certain localities, </w:t>
      </w:r>
      <w:proofErr w:type="spellStart"/>
      <w:r>
        <w:rPr>
          <w:rFonts w:ascii="Calibri" w:eastAsia="Times New Roman" w:hAnsi="Calibri"/>
          <w:color w:val="000000"/>
          <w:sz w:val="22"/>
          <w:szCs w:val="22"/>
        </w:rPr>
        <w:t>deprioritization</w:t>
      </w:r>
      <w:proofErr w:type="spellEnd"/>
      <w:r>
        <w:rPr>
          <w:rFonts w:ascii="Calibri" w:eastAsia="Times New Roman" w:hAnsi="Calibri"/>
          <w:color w:val="000000"/>
          <w:sz w:val="22"/>
          <w:szCs w:val="22"/>
        </w:rPr>
        <w:t xml:space="preserve"> of marijuana enforcement is gaining steam. For example, in Harris County, Texas, a new </w:t>
      </w:r>
      <w:hyperlink r:id="rId14" w:history="1">
        <w:r>
          <w:rPr>
            <w:rStyle w:val="Hyperlink"/>
            <w:rFonts w:ascii="Calibri" w:eastAsia="Times New Roman" w:hAnsi="Calibri"/>
            <w:sz w:val="22"/>
            <w:szCs w:val="22"/>
          </w:rPr>
          <w:t>diversion program</w:t>
        </w:r>
      </w:hyperlink>
      <w:r>
        <w:rPr>
          <w:rFonts w:ascii="Calibri" w:eastAsia="Times New Roman" w:hAnsi="Calibri"/>
          <w:color w:val="000000"/>
          <w:sz w:val="22"/>
          <w:szCs w:val="22"/>
        </w:rPr>
        <w:t xml:space="preserve"> will divert individuals charged with marijuana possession out of the criminal justice system. Meanwhile the federal government </w:t>
      </w:r>
      <w:hyperlink r:id="rId15" w:history="1">
        <w:r>
          <w:rPr>
            <w:rStyle w:val="Hyperlink"/>
            <w:rFonts w:ascii="Calibri" w:eastAsia="Times New Roman" w:hAnsi="Calibri"/>
            <w:sz w:val="22"/>
            <w:szCs w:val="22"/>
          </w:rPr>
          <w:t>suggests</w:t>
        </w:r>
      </w:hyperlink>
      <w:r>
        <w:rPr>
          <w:rFonts w:ascii="Calibri" w:eastAsia="Times New Roman" w:hAnsi="Calibri"/>
          <w:color w:val="000000"/>
          <w:sz w:val="22"/>
          <w:szCs w:val="22"/>
        </w:rPr>
        <w:t xml:space="preserve"> a crackdown on recreational marijuana use may be forthcoming. Marijuana enforcement consistently ranks as one of the most racially disparate law enforcement patterns. For example, a </w:t>
      </w:r>
      <w:hyperlink r:id="rId16" w:history="1">
        <w:r>
          <w:rPr>
            <w:rStyle w:val="Hyperlink"/>
            <w:rFonts w:ascii="Calibri" w:hAnsi="Calibri"/>
            <w:sz w:val="22"/>
            <w:szCs w:val="22"/>
          </w:rPr>
          <w:t>nationwide study</w:t>
        </w:r>
      </w:hyperlink>
      <w:r>
        <w:rPr>
          <w:rFonts w:ascii="Calibri" w:hAnsi="Calibri"/>
          <w:color w:val="000000"/>
          <w:sz w:val="22"/>
          <w:szCs w:val="22"/>
        </w:rPr>
        <w:t xml:space="preserve"> </w:t>
      </w:r>
      <w:r>
        <w:rPr>
          <w:rFonts w:ascii="Calibri" w:eastAsia="Times New Roman" w:hAnsi="Calibri"/>
          <w:color w:val="000000"/>
          <w:sz w:val="22"/>
          <w:szCs w:val="22"/>
        </w:rPr>
        <w:t xml:space="preserve">by the ACLU concluded that marijuana use is roughly equal among Blacks and Whites, yet Blacks are 3.73 times as likely to be arrested for marijuana. </w:t>
      </w:r>
    </w:p>
    <w:p w:rsidR="005E6662" w:rsidRDefault="005E6662" w:rsidP="005E6662">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sz w:val="22"/>
          <w:szCs w:val="22"/>
        </w:rPr>
        <w:lastRenderedPageBreak/>
        <w:t xml:space="preserve">The Sentencing Project recently published an </w:t>
      </w:r>
      <w:hyperlink r:id="rId17" w:history="1">
        <w:r>
          <w:rPr>
            <w:rStyle w:val="Hyperlink"/>
            <w:rFonts w:ascii="Calibri" w:eastAsia="Times New Roman" w:hAnsi="Calibri"/>
            <w:sz w:val="22"/>
            <w:szCs w:val="22"/>
          </w:rPr>
          <w:t>update</w:t>
        </w:r>
      </w:hyperlink>
      <w:r>
        <w:rPr>
          <w:rFonts w:ascii="Calibri" w:eastAsia="Times New Roman" w:hAnsi="Calibri"/>
          <w:color w:val="000000"/>
          <w:sz w:val="22"/>
          <w:szCs w:val="22"/>
        </w:rPr>
        <w:t xml:space="preserve"> on state efforts to advance criminal justice reform, including efforts to address racial disparities in criminal prosecutions. For example, the update notes that in Arkansas, state legislators introduced a bill that would require legislation that creates or changes criminal offenses to include a racial impact statement.  </w:t>
      </w:r>
    </w:p>
    <w:p w:rsidR="005E6662" w:rsidRDefault="005E6662" w:rsidP="005E6662">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sz w:val="22"/>
          <w:szCs w:val="22"/>
        </w:rPr>
        <w:t xml:space="preserve">Former UNC Assistant Professor of Law Rob Smith is now the Executive Director of the </w:t>
      </w:r>
      <w:hyperlink r:id="rId18" w:history="1">
        <w:r>
          <w:rPr>
            <w:rStyle w:val="Hyperlink"/>
            <w:rFonts w:ascii="Calibri" w:eastAsia="Times New Roman" w:hAnsi="Calibri"/>
            <w:sz w:val="22"/>
            <w:szCs w:val="22"/>
          </w:rPr>
          <w:t>Fair Punishment Project</w:t>
        </w:r>
      </w:hyperlink>
      <w:r>
        <w:rPr>
          <w:rFonts w:ascii="Calibri" w:eastAsia="Times New Roman" w:hAnsi="Calibri"/>
          <w:color w:val="000000"/>
          <w:sz w:val="22"/>
          <w:szCs w:val="22"/>
        </w:rPr>
        <w:t xml:space="preserve"> out of Harvard Law School. Some of you may have heard him speak with Professor Song Richardson at the Spring Public Defender Attorney and Investigator Conference a few years back. He is a leading expert on implicit bias and co-author of </w:t>
      </w:r>
      <w:hyperlink r:id="rId19" w:history="1">
        <w:r>
          <w:rPr>
            <w:rStyle w:val="Hyperlink"/>
            <w:rFonts w:ascii="Calibri" w:eastAsia="Times New Roman" w:hAnsi="Calibri"/>
            <w:sz w:val="22"/>
            <w:szCs w:val="22"/>
          </w:rPr>
          <w:t>Implicit White Favoritism in the Criminal Justice System</w:t>
        </w:r>
      </w:hyperlink>
      <w:r>
        <w:rPr>
          <w:rFonts w:ascii="Calibri" w:eastAsia="Times New Roman" w:hAnsi="Calibri"/>
          <w:color w:val="000000"/>
          <w:sz w:val="22"/>
          <w:szCs w:val="22"/>
        </w:rPr>
        <w:t xml:space="preserve">, </w:t>
      </w:r>
      <w:hyperlink r:id="rId20" w:history="1">
        <w:r>
          <w:rPr>
            <w:rStyle w:val="Hyperlink"/>
            <w:rFonts w:ascii="Calibri" w:eastAsia="Times New Roman" w:hAnsi="Calibri"/>
            <w:sz w:val="22"/>
            <w:szCs w:val="22"/>
          </w:rPr>
          <w:t>The Impact of Implicit Racial Bias on the Exercise of Prosecutorial Discretion</w:t>
        </w:r>
      </w:hyperlink>
      <w:r>
        <w:rPr>
          <w:rFonts w:ascii="Calibri" w:eastAsia="Times New Roman" w:hAnsi="Calibri"/>
          <w:color w:val="000000"/>
          <w:sz w:val="22"/>
          <w:szCs w:val="22"/>
        </w:rPr>
        <w:t xml:space="preserve">, and </w:t>
      </w:r>
      <w:hyperlink r:id="rId21" w:history="1">
        <w:r>
          <w:rPr>
            <w:rStyle w:val="Hyperlink"/>
            <w:rFonts w:ascii="Calibri" w:eastAsia="Times New Roman" w:hAnsi="Calibri"/>
            <w:sz w:val="22"/>
            <w:szCs w:val="22"/>
          </w:rPr>
          <w:t>Implicit Racial Bias Across the Law</w:t>
        </w:r>
      </w:hyperlink>
      <w:r>
        <w:rPr>
          <w:rFonts w:ascii="Calibri" w:eastAsia="Times New Roman" w:hAnsi="Calibri"/>
          <w:color w:val="000000"/>
          <w:sz w:val="22"/>
          <w:szCs w:val="22"/>
        </w:rPr>
        <w:t xml:space="preserve">, among </w:t>
      </w:r>
      <w:r>
        <w:rPr>
          <w:rFonts w:asciiTheme="minorHAnsi" w:eastAsia="Times New Roman" w:hAnsiTheme="minorHAnsi"/>
          <w:color w:val="000000"/>
          <w:sz w:val="22"/>
          <w:szCs w:val="22"/>
        </w:rPr>
        <w:t xml:space="preserve">other publications. </w:t>
      </w:r>
      <w:r>
        <w:rPr>
          <w:rFonts w:ascii="Calibri" w:eastAsia="Times New Roman" w:hAnsi="Calibri"/>
          <w:color w:val="000000"/>
          <w:sz w:val="22"/>
          <w:szCs w:val="22"/>
        </w:rPr>
        <w:t xml:space="preserve">Jake </w:t>
      </w:r>
      <w:proofErr w:type="spellStart"/>
      <w:r>
        <w:rPr>
          <w:rFonts w:ascii="Calibri" w:eastAsia="Times New Roman" w:hAnsi="Calibri"/>
          <w:color w:val="000000"/>
          <w:sz w:val="22"/>
          <w:szCs w:val="22"/>
        </w:rPr>
        <w:t>Sussman</w:t>
      </w:r>
      <w:proofErr w:type="spellEnd"/>
      <w:r>
        <w:rPr>
          <w:rFonts w:ascii="Calibri" w:eastAsia="Times New Roman" w:hAnsi="Calibri"/>
          <w:color w:val="000000"/>
          <w:sz w:val="22"/>
          <w:szCs w:val="22"/>
        </w:rPr>
        <w:t xml:space="preserve">, formerly of North Carolina firms Ferguson, Stein, Chambers and Tin, Fulton, Walker &amp; Owen is the project’s new Managing Director. </w:t>
      </w:r>
      <w:r>
        <w:rPr>
          <w:rFonts w:asciiTheme="minorHAnsi" w:eastAsia="Times New Roman" w:hAnsiTheme="minorHAnsi"/>
          <w:color w:val="000000"/>
          <w:sz w:val="22"/>
          <w:szCs w:val="22"/>
        </w:rPr>
        <w:t xml:space="preserve">The Fair Punishment Project aims to help “create a fair and accountable justice system through legal action, public discourse, and educational initiatives.” It focuses on addressing problems such as racial exclusion and bias, overzealous prosecution, ineffective defense representation, and wrongful convictions and executions. Several prominent North Carolina legal academics serve on Project’s Legal Advisory Council, including Duke Law Professor Joseph </w:t>
      </w:r>
      <w:proofErr w:type="spellStart"/>
      <w:r>
        <w:rPr>
          <w:rFonts w:asciiTheme="minorHAnsi" w:eastAsia="Times New Roman" w:hAnsiTheme="minorHAnsi"/>
          <w:color w:val="000000"/>
          <w:sz w:val="22"/>
          <w:szCs w:val="22"/>
        </w:rPr>
        <w:t>Blocher</w:t>
      </w:r>
      <w:proofErr w:type="spellEnd"/>
      <w:r>
        <w:rPr>
          <w:rFonts w:asciiTheme="minorHAnsi" w:eastAsia="Times New Roman" w:hAnsiTheme="minorHAnsi"/>
          <w:color w:val="000000"/>
          <w:sz w:val="22"/>
          <w:szCs w:val="22"/>
        </w:rPr>
        <w:t xml:space="preserve">, UNC Law Professor Tamar </w:t>
      </w:r>
      <w:proofErr w:type="spellStart"/>
      <w:r>
        <w:rPr>
          <w:rFonts w:asciiTheme="minorHAnsi" w:eastAsia="Times New Roman" w:hAnsiTheme="minorHAnsi"/>
          <w:color w:val="000000"/>
          <w:sz w:val="22"/>
          <w:szCs w:val="22"/>
        </w:rPr>
        <w:t>Birckhead</w:t>
      </w:r>
      <w:proofErr w:type="spellEnd"/>
      <w:r>
        <w:rPr>
          <w:rFonts w:asciiTheme="minorHAnsi" w:eastAsia="Times New Roman" w:hAnsiTheme="minorHAnsi"/>
          <w:color w:val="000000"/>
          <w:sz w:val="22"/>
          <w:szCs w:val="22"/>
        </w:rPr>
        <w:t xml:space="preserve">, and UNC Law Professor Carissa </w:t>
      </w:r>
      <w:proofErr w:type="spellStart"/>
      <w:r>
        <w:rPr>
          <w:rFonts w:asciiTheme="minorHAnsi" w:eastAsia="Times New Roman" w:hAnsiTheme="minorHAnsi"/>
          <w:color w:val="000000"/>
          <w:sz w:val="22"/>
          <w:szCs w:val="22"/>
        </w:rPr>
        <w:t>Hessick</w:t>
      </w:r>
      <w:proofErr w:type="spellEnd"/>
      <w:r>
        <w:rPr>
          <w:rFonts w:asciiTheme="minorHAnsi" w:eastAsia="Times New Roman" w:hAnsiTheme="minorHAnsi"/>
          <w:color w:val="000000"/>
          <w:sz w:val="22"/>
          <w:szCs w:val="22"/>
        </w:rPr>
        <w:t>. As of last week, “the Fair Punishment Project will be teaming up with the online news magazine Slate to create a series called Trials and Error … aimed at illustrating the reality of the justice system, and how to fix it.”</w:t>
      </w:r>
    </w:p>
    <w:p w:rsidR="005E6662" w:rsidRDefault="005E6662" w:rsidP="005E6662">
      <w:pPr>
        <w:numPr>
          <w:ilvl w:val="0"/>
          <w:numId w:val="1"/>
        </w:numPr>
        <w:spacing w:before="100" w:beforeAutospacing="1" w:after="100" w:afterAutospacing="1"/>
        <w:rPr>
          <w:rFonts w:ascii="Calibri" w:eastAsia="Times New Roman" w:hAnsi="Calibri"/>
          <w:color w:val="000000"/>
        </w:rPr>
      </w:pPr>
      <w:r>
        <w:rPr>
          <w:rFonts w:ascii="Calibri" w:eastAsia="Times New Roman" w:hAnsi="Calibri"/>
          <w:color w:val="000000"/>
          <w:sz w:val="22"/>
          <w:szCs w:val="22"/>
        </w:rPr>
        <w:t xml:space="preserve">The Yale Law Review Forum recently published three responses to Professor Song Richardson’s article </w:t>
      </w:r>
      <w:hyperlink r:id="rId22" w:history="1">
        <w:r>
          <w:rPr>
            <w:rStyle w:val="Hyperlink"/>
            <w:rFonts w:ascii="Calibri" w:eastAsia="Times New Roman" w:hAnsi="Calibri"/>
            <w:sz w:val="22"/>
            <w:szCs w:val="22"/>
          </w:rPr>
          <w:t>Systemic Triage: Implicit Racial Bias in the Criminal Courtroom</w:t>
        </w:r>
      </w:hyperlink>
      <w:r>
        <w:rPr>
          <w:rFonts w:ascii="Calibri" w:eastAsia="Times New Roman" w:hAnsi="Calibri"/>
          <w:color w:val="000000"/>
          <w:sz w:val="22"/>
          <w:szCs w:val="22"/>
        </w:rPr>
        <w:t xml:space="preserve">, itself a book review of </w:t>
      </w:r>
      <w:hyperlink r:id="rId23" w:history="1">
        <w:r>
          <w:rPr>
            <w:rStyle w:val="Hyperlink"/>
            <w:rFonts w:ascii="Calibri" w:eastAsia="Times New Roman" w:hAnsi="Calibri"/>
            <w:sz w:val="22"/>
            <w:szCs w:val="22"/>
          </w:rPr>
          <w:t>Crook County: Racism and Injustice in America’s Largest Criminal Court</w:t>
        </w:r>
      </w:hyperlink>
      <w:r>
        <w:rPr>
          <w:rFonts w:ascii="Calibri" w:eastAsia="Times New Roman" w:hAnsi="Calibri"/>
          <w:color w:val="000000"/>
          <w:sz w:val="22"/>
          <w:szCs w:val="22"/>
        </w:rPr>
        <w:t xml:space="preserve"> by Nicole Gonzalez Van Cleve. The responses include reflections on implicit bias from DeKalb County Director of Public Safety Dr. Cedric Alexander, federal Judge Mark Bennett, and implicit bias scholars Justin Levinson and Rob Smith. Dr. Alexander </w:t>
      </w:r>
      <w:hyperlink r:id="rId24" w:history="1">
        <w:r>
          <w:rPr>
            <w:rStyle w:val="Hyperlink"/>
            <w:rFonts w:ascii="Calibri" w:eastAsia="Times New Roman" w:hAnsi="Calibri"/>
            <w:sz w:val="22"/>
            <w:szCs w:val="22"/>
          </w:rPr>
          <w:t>argues</w:t>
        </w:r>
      </w:hyperlink>
      <w:r>
        <w:rPr>
          <w:rFonts w:ascii="Calibri" w:eastAsia="Times New Roman" w:hAnsi="Calibri"/>
          <w:color w:val="000000"/>
          <w:sz w:val="22"/>
          <w:szCs w:val="22"/>
        </w:rPr>
        <w:t xml:space="preserve"> that community policing can help counter bias in policing, Judge Mark Bennett </w:t>
      </w:r>
      <w:hyperlink r:id="rId25" w:tooltip="Ctrl+Click or tap to follow the link" w:history="1">
        <w:r>
          <w:rPr>
            <w:rStyle w:val="Hyperlink"/>
            <w:rFonts w:ascii="Calibri" w:eastAsia="Times New Roman" w:hAnsi="Calibri"/>
            <w:sz w:val="22"/>
            <w:szCs w:val="22"/>
          </w:rPr>
          <w:t>discusses</w:t>
        </w:r>
      </w:hyperlink>
      <w:r>
        <w:rPr>
          <w:rFonts w:ascii="Calibri" w:eastAsia="Times New Roman" w:hAnsi="Calibri"/>
          <w:color w:val="000000"/>
          <w:sz w:val="22"/>
          <w:szCs w:val="22"/>
        </w:rPr>
        <w:t xml:space="preserve"> implications from research into implicit racial bias in criminal sentencing, and Levinson and </w:t>
      </w:r>
      <w:r>
        <w:rPr>
          <w:rFonts w:asciiTheme="minorHAnsi" w:eastAsia="Times New Roman" w:hAnsiTheme="minorHAnsi"/>
          <w:color w:val="000000"/>
          <w:sz w:val="22"/>
          <w:szCs w:val="22"/>
        </w:rPr>
        <w:t xml:space="preserve">Smith </w:t>
      </w:r>
      <w:hyperlink r:id="rId26" w:history="1">
        <w:r>
          <w:rPr>
            <w:rStyle w:val="Hyperlink"/>
            <w:rFonts w:asciiTheme="minorHAnsi" w:eastAsia="Times New Roman" w:hAnsiTheme="minorHAnsi"/>
            <w:sz w:val="22"/>
            <w:szCs w:val="22"/>
          </w:rPr>
          <w:t>argue</w:t>
        </w:r>
      </w:hyperlink>
      <w:r>
        <w:rPr>
          <w:rFonts w:asciiTheme="minorHAnsi" w:eastAsia="Times New Roman" w:hAnsiTheme="minorHAnsi"/>
          <w:color w:val="000000"/>
          <w:sz w:val="22"/>
          <w:szCs w:val="22"/>
        </w:rPr>
        <w:t xml:space="preserve"> that “a comprehensive understanding of implicit bias in the criminal justice system requires acknowledging that the theoretical underpinnings of the entire system may now be culturally and cognitively inseparable from implicit bias.” Levinson and Smith assert that “controversial criminal justice practices, such as capital punishment and juvenile life without parole, may now be resting on shaky legal ground.” </w:t>
      </w:r>
    </w:p>
    <w:p w:rsidR="005E6662" w:rsidRDefault="005E6662" w:rsidP="005E6662">
      <w:pPr>
        <w:spacing w:before="100" w:beforeAutospacing="1" w:after="100" w:afterAutospacing="1"/>
        <w:rPr>
          <w:color w:val="000000"/>
        </w:rPr>
      </w:pPr>
      <w:r>
        <w:rPr>
          <w:color w:val="000000"/>
          <w:sz w:val="22"/>
          <w:szCs w:val="22"/>
        </w:rPr>
        <w:t xml:space="preserve">Where can I take an implicit bias test? </w:t>
      </w:r>
    </w:p>
    <w:p w:rsidR="005E6662" w:rsidRDefault="005E6662" w:rsidP="005E6662">
      <w:pPr>
        <w:spacing w:before="100" w:beforeAutospacing="1" w:after="100" w:afterAutospacing="1"/>
        <w:rPr>
          <w:color w:val="000000"/>
        </w:rPr>
      </w:pPr>
      <w:r>
        <w:rPr>
          <w:color w:val="000000"/>
          <w:sz w:val="22"/>
          <w:szCs w:val="22"/>
        </w:rPr>
        <w:t> </w:t>
      </w:r>
    </w:p>
    <w:p w:rsidR="005E6662" w:rsidRDefault="005E6662" w:rsidP="005E6662">
      <w:pPr>
        <w:spacing w:before="100" w:beforeAutospacing="1" w:after="100" w:afterAutospacing="1"/>
        <w:rPr>
          <w:color w:val="000000"/>
        </w:rPr>
      </w:pPr>
      <w:r>
        <w:rPr>
          <w:color w:val="000000"/>
          <w:sz w:val="22"/>
          <w:szCs w:val="22"/>
        </w:rPr>
        <w:t xml:space="preserve">At this point, most of you have probably read articles or heard presentations on the topic of implicit bias. But have you ever taken an implicit association test yourself? The Southern Poverty Law Center’s </w:t>
      </w:r>
      <w:hyperlink r:id="rId27" w:history="1">
        <w:r>
          <w:rPr>
            <w:rStyle w:val="Hyperlink"/>
            <w:sz w:val="22"/>
            <w:szCs w:val="22"/>
          </w:rPr>
          <w:t>Teaching Tolerance</w:t>
        </w:r>
      </w:hyperlink>
      <w:r>
        <w:rPr>
          <w:color w:val="000000"/>
          <w:sz w:val="22"/>
          <w:szCs w:val="22"/>
        </w:rPr>
        <w:t xml:space="preserve"> encourages readers to take implicit bias tests, explaining that our “willingness to examine [our] own possible biases is an important step in understanding the roots of stereotypes and prejudice in our society.” Similarly, in his recent article on implicit racial bias and sentencing, Judge Mark Bennett </w:t>
      </w:r>
      <w:hyperlink r:id="rId28" w:history="1">
        <w:r>
          <w:rPr>
            <w:rStyle w:val="Hyperlink"/>
            <w:sz w:val="22"/>
            <w:szCs w:val="22"/>
          </w:rPr>
          <w:t>argues</w:t>
        </w:r>
      </w:hyperlink>
      <w:r>
        <w:rPr>
          <w:color w:val="000000"/>
          <w:sz w:val="22"/>
          <w:szCs w:val="22"/>
        </w:rPr>
        <w:t xml:space="preserve"> that “without [] self-examination, including taking IAT tests, judges, prosecutors, defense lawyers, probation officers and other court personnel are highly unlikely to accept any personal responsibility for their own complicity in sustaining a racialized system.” After our last Race Judicata discussion of implicit bias, a reader contacted me to ask where she could take an implicit bias test. You can take a number of different implicit association tests for free on the </w:t>
      </w:r>
      <w:hyperlink r:id="rId29" w:history="1">
        <w:r>
          <w:rPr>
            <w:rStyle w:val="Hyperlink"/>
            <w:sz w:val="22"/>
            <w:szCs w:val="22"/>
          </w:rPr>
          <w:t>Project Implicit</w:t>
        </w:r>
      </w:hyperlink>
      <w:r>
        <w:rPr>
          <w:color w:val="000000"/>
          <w:sz w:val="22"/>
          <w:szCs w:val="22"/>
        </w:rPr>
        <w:t xml:space="preserve"> website, hosted by Harvard University. Most test take only 5-10 minutes to complete!</w:t>
      </w:r>
    </w:p>
    <w:p w:rsidR="005E6662" w:rsidRDefault="005E6662" w:rsidP="005E6662">
      <w:pPr>
        <w:spacing w:before="100" w:beforeAutospacing="1" w:after="100" w:afterAutospacing="1"/>
        <w:rPr>
          <w:color w:val="000000"/>
        </w:rPr>
      </w:pPr>
      <w:r>
        <w:rPr>
          <w:color w:val="000000"/>
          <w:sz w:val="22"/>
          <w:szCs w:val="22"/>
        </w:rPr>
        <w:lastRenderedPageBreak/>
        <w:t> </w:t>
      </w:r>
    </w:p>
    <w:p w:rsidR="005E6662" w:rsidRDefault="005E6662" w:rsidP="005E6662">
      <w:pPr>
        <w:spacing w:before="100" w:beforeAutospacing="1" w:after="100" w:afterAutospacing="1"/>
        <w:rPr>
          <w:color w:val="000000"/>
        </w:rPr>
      </w:pPr>
      <w:r>
        <w:rPr>
          <w:color w:val="000000"/>
          <w:sz w:val="22"/>
          <w:szCs w:val="22"/>
        </w:rPr>
        <w:t>Recent and upcoming NC programs addressing race and the criminal justice system:</w:t>
      </w:r>
    </w:p>
    <w:p w:rsidR="005E6662" w:rsidRDefault="005E6662" w:rsidP="005E6662">
      <w:pPr>
        <w:numPr>
          <w:ilvl w:val="0"/>
          <w:numId w:val="2"/>
        </w:numPr>
        <w:spacing w:before="100" w:beforeAutospacing="1" w:after="100" w:afterAutospacing="1"/>
        <w:rPr>
          <w:rFonts w:ascii="Calibri" w:eastAsia="Times New Roman" w:hAnsi="Calibri"/>
          <w:color w:val="000000"/>
        </w:rPr>
      </w:pPr>
      <w:r>
        <w:rPr>
          <w:rFonts w:ascii="Calibri" w:eastAsia="Times New Roman" w:hAnsi="Calibri"/>
          <w:color w:val="000000"/>
          <w:sz w:val="22"/>
          <w:szCs w:val="22"/>
        </w:rPr>
        <w:t>A few months back, the Mecklenburg County Bar hosted a day-long event entitled “</w:t>
      </w:r>
      <w:hyperlink r:id="rId30" w:history="1">
        <w:r>
          <w:rPr>
            <w:rStyle w:val="Hyperlink"/>
            <w:rFonts w:ascii="Calibri" w:eastAsia="Times New Roman" w:hAnsi="Calibri"/>
            <w:sz w:val="22"/>
            <w:szCs w:val="22"/>
          </w:rPr>
          <w:t>The Science of Fairness: Exploring Implicit Bias</w:t>
        </w:r>
      </w:hyperlink>
      <w:r>
        <w:rPr>
          <w:rFonts w:ascii="Calibri" w:eastAsia="Times New Roman" w:hAnsi="Calibri"/>
          <w:color w:val="000000"/>
          <w:sz w:val="22"/>
          <w:szCs w:val="22"/>
        </w:rPr>
        <w:t xml:space="preserve">.” The agenda for this event identifies a number of local implicit bias experts that may be available to other local bar associations interested in hosting similar events. </w:t>
      </w:r>
    </w:p>
    <w:p w:rsidR="005E6662" w:rsidRDefault="005E6662" w:rsidP="005E6662">
      <w:pPr>
        <w:numPr>
          <w:ilvl w:val="0"/>
          <w:numId w:val="2"/>
        </w:numPr>
        <w:spacing w:before="100" w:beforeAutospacing="1" w:after="100" w:afterAutospacing="1"/>
        <w:rPr>
          <w:rFonts w:ascii="Calibri" w:eastAsia="Times New Roman" w:hAnsi="Calibri"/>
          <w:color w:val="000000"/>
        </w:rPr>
      </w:pPr>
      <w:r>
        <w:rPr>
          <w:rFonts w:ascii="Calibri" w:eastAsia="Times New Roman" w:hAnsi="Calibri"/>
          <w:color w:val="000000"/>
          <w:sz w:val="22"/>
          <w:szCs w:val="22"/>
        </w:rPr>
        <w:t xml:space="preserve">In January 2017, the Conference of District Attorneys held a training on implicit bias entitled “Implicit Bias: Prosecuting Fairly.” This training, attended by over 100 prosecutors from around the state, was led by national implicit bias experts Professors Rachel </w:t>
      </w:r>
      <w:proofErr w:type="spellStart"/>
      <w:r>
        <w:rPr>
          <w:rFonts w:ascii="Calibri" w:eastAsia="Times New Roman" w:hAnsi="Calibri"/>
          <w:color w:val="000000"/>
          <w:sz w:val="22"/>
          <w:szCs w:val="22"/>
        </w:rPr>
        <w:t>Godsil</w:t>
      </w:r>
      <w:proofErr w:type="spellEnd"/>
      <w:r>
        <w:rPr>
          <w:rFonts w:ascii="Calibri" w:eastAsia="Times New Roman" w:hAnsi="Calibri"/>
          <w:color w:val="000000"/>
          <w:sz w:val="22"/>
          <w:szCs w:val="22"/>
        </w:rPr>
        <w:t xml:space="preserve"> and Song Richardson of the </w:t>
      </w:r>
      <w:hyperlink r:id="rId31" w:history="1">
        <w:r>
          <w:rPr>
            <w:rStyle w:val="Hyperlink"/>
            <w:rFonts w:ascii="Calibri" w:eastAsia="Times New Roman" w:hAnsi="Calibri"/>
            <w:sz w:val="22"/>
            <w:szCs w:val="22"/>
          </w:rPr>
          <w:t>Perception Institute</w:t>
        </w:r>
      </w:hyperlink>
      <w:r>
        <w:rPr>
          <w:rFonts w:ascii="Calibri" w:eastAsia="Times New Roman" w:hAnsi="Calibri"/>
          <w:color w:val="000000"/>
          <w:sz w:val="22"/>
          <w:szCs w:val="22"/>
        </w:rPr>
        <w:t xml:space="preserve">, and included discussions on implicit bias, stereotype threat, and racial anxiety. Experts with the Perception Institute have authored a number of publications explaining how these three phenomena intersect to produce unintended racialized behavior. An introductory PowerPoint on this subject can be viewed </w:t>
      </w:r>
      <w:hyperlink r:id="rId32" w:history="1">
        <w:r>
          <w:rPr>
            <w:rStyle w:val="Hyperlink"/>
            <w:rFonts w:ascii="Calibri" w:eastAsia="Times New Roman" w:hAnsi="Calibri"/>
            <w:sz w:val="22"/>
            <w:szCs w:val="22"/>
          </w:rPr>
          <w:t>here</w:t>
        </w:r>
      </w:hyperlink>
      <w:r>
        <w:rPr>
          <w:rFonts w:ascii="Calibri" w:eastAsia="Times New Roman" w:hAnsi="Calibri"/>
          <w:color w:val="000000"/>
          <w:sz w:val="22"/>
          <w:szCs w:val="22"/>
        </w:rPr>
        <w:t xml:space="preserve">. </w:t>
      </w:r>
    </w:p>
    <w:p w:rsidR="005E6662" w:rsidRDefault="005E6662" w:rsidP="005E6662">
      <w:pPr>
        <w:numPr>
          <w:ilvl w:val="0"/>
          <w:numId w:val="2"/>
        </w:numPr>
        <w:spacing w:before="100" w:beforeAutospacing="1" w:after="100" w:afterAutospacing="1"/>
        <w:rPr>
          <w:rFonts w:ascii="Calibri" w:eastAsia="Times New Roman" w:hAnsi="Calibri"/>
          <w:color w:val="000000"/>
        </w:rPr>
      </w:pPr>
      <w:r>
        <w:rPr>
          <w:rFonts w:ascii="Calibri" w:eastAsia="Times New Roman" w:hAnsi="Calibri"/>
          <w:color w:val="000000"/>
          <w:sz w:val="22"/>
          <w:szCs w:val="22"/>
        </w:rPr>
        <w:t>In January 2017, the School of Government’s Indigent Defense Education Group hosted the final NC Racial Equity Network (NC REN) training for the first statewide cohort of indigent defense attorneys. We will be accepting applications to our next NC REN program later this spring. Please help us spread the word about this opportunity to received free training and litigation support on issues of racial bias!</w:t>
      </w:r>
    </w:p>
    <w:p w:rsidR="005E6662" w:rsidRDefault="005E6662" w:rsidP="005E6662">
      <w:pPr>
        <w:numPr>
          <w:ilvl w:val="0"/>
          <w:numId w:val="2"/>
        </w:numPr>
        <w:spacing w:before="100" w:beforeAutospacing="1" w:after="100" w:afterAutospacing="1"/>
        <w:rPr>
          <w:rFonts w:ascii="Calibri" w:eastAsia="Times New Roman" w:hAnsi="Calibri"/>
          <w:color w:val="000000"/>
        </w:rPr>
      </w:pPr>
      <w:r>
        <w:rPr>
          <w:rFonts w:ascii="Calibri" w:eastAsia="Times New Roman" w:hAnsi="Calibri"/>
          <w:color w:val="000000"/>
          <w:sz w:val="22"/>
          <w:szCs w:val="22"/>
        </w:rPr>
        <w:t xml:space="preserve">This Sunday March 12th, from 7-8pm, </w:t>
      </w:r>
      <w:hyperlink r:id="rId33" w:history="1">
        <w:r>
          <w:rPr>
            <w:rStyle w:val="Hyperlink"/>
            <w:rFonts w:ascii="Calibri" w:eastAsia="Times New Roman" w:hAnsi="Calibri"/>
            <w:sz w:val="22"/>
            <w:szCs w:val="22"/>
          </w:rPr>
          <w:t xml:space="preserve">WNCU 90.7 </w:t>
        </w:r>
        <w:proofErr w:type="spellStart"/>
        <w:r>
          <w:rPr>
            <w:rStyle w:val="Hyperlink"/>
            <w:rFonts w:ascii="Calibri" w:eastAsia="Times New Roman" w:hAnsi="Calibri"/>
            <w:sz w:val="22"/>
            <w:szCs w:val="22"/>
          </w:rPr>
          <w:t>fm</w:t>
        </w:r>
        <w:proofErr w:type="spellEnd"/>
      </w:hyperlink>
      <w:r>
        <w:rPr>
          <w:rFonts w:ascii="Calibri" w:eastAsia="Times New Roman" w:hAnsi="Calibri"/>
          <w:color w:val="000000"/>
          <w:sz w:val="22"/>
          <w:szCs w:val="22"/>
        </w:rPr>
        <w:t xml:space="preserve"> will broadcast Legal Eagle, a radio program hosted by North Carolina Central University of Law Professors Irv Joyner and April Dawson. Professors Joyner and Dawson will be talking about race and the North Carolina criminal justice system with Alyson Grine, Clinical Professor of Law at NCCU and Emily Coward, NC Racial Equity Network Project Attorney at the UNC School of Government. You can listen at 90.7 </w:t>
      </w:r>
      <w:proofErr w:type="spellStart"/>
      <w:r>
        <w:rPr>
          <w:rFonts w:ascii="Calibri" w:eastAsia="Times New Roman" w:hAnsi="Calibri"/>
          <w:color w:val="000000"/>
          <w:sz w:val="22"/>
          <w:szCs w:val="22"/>
        </w:rPr>
        <w:t>fm</w:t>
      </w:r>
      <w:proofErr w:type="spellEnd"/>
      <w:r>
        <w:rPr>
          <w:rFonts w:ascii="Calibri" w:eastAsia="Times New Roman" w:hAnsi="Calibri"/>
          <w:color w:val="000000"/>
          <w:sz w:val="22"/>
          <w:szCs w:val="22"/>
        </w:rPr>
        <w:t xml:space="preserve"> if you’re in the Triangle, or you can live stream the program over the station’s </w:t>
      </w:r>
      <w:hyperlink r:id="rId34" w:history="1">
        <w:r>
          <w:rPr>
            <w:rStyle w:val="Hyperlink"/>
            <w:rFonts w:ascii="Calibri" w:eastAsia="Times New Roman" w:hAnsi="Calibri"/>
            <w:sz w:val="22"/>
            <w:szCs w:val="22"/>
          </w:rPr>
          <w:t>website</w:t>
        </w:r>
      </w:hyperlink>
      <w:r>
        <w:rPr>
          <w:rFonts w:ascii="Calibri" w:eastAsia="Times New Roman" w:hAnsi="Calibri"/>
          <w:color w:val="000000"/>
          <w:sz w:val="22"/>
          <w:szCs w:val="22"/>
        </w:rPr>
        <w:t>.</w:t>
      </w:r>
    </w:p>
    <w:p w:rsidR="005E6662" w:rsidRDefault="005E6662" w:rsidP="005E6662">
      <w:pPr>
        <w:numPr>
          <w:ilvl w:val="0"/>
          <w:numId w:val="2"/>
        </w:numPr>
        <w:spacing w:before="100" w:beforeAutospacing="1" w:after="100" w:afterAutospacing="1"/>
        <w:rPr>
          <w:rFonts w:ascii="Calibri" w:eastAsia="Times New Roman" w:hAnsi="Calibri"/>
          <w:color w:val="000000"/>
        </w:rPr>
      </w:pPr>
      <w:r>
        <w:rPr>
          <w:rFonts w:ascii="Calibri" w:eastAsia="Times New Roman" w:hAnsi="Calibri"/>
          <w:color w:val="000000"/>
          <w:sz w:val="22"/>
          <w:szCs w:val="22"/>
        </w:rPr>
        <w:t xml:space="preserve">For those of you in the Triangle, the Office of the Capital Defender, Center for Death Penalty Litigation, and ACLU of North Carolina will be hosting a free screening of Ava </w:t>
      </w:r>
      <w:proofErr w:type="spellStart"/>
      <w:r>
        <w:rPr>
          <w:rFonts w:ascii="Calibri" w:eastAsia="Times New Roman" w:hAnsi="Calibri"/>
          <w:color w:val="000000"/>
          <w:sz w:val="22"/>
          <w:szCs w:val="22"/>
        </w:rPr>
        <w:t>DuVernay’s</w:t>
      </w:r>
      <w:proofErr w:type="spellEnd"/>
      <w:r>
        <w:rPr>
          <w:rFonts w:ascii="Calibri" w:eastAsia="Times New Roman" w:hAnsi="Calibri"/>
          <w:color w:val="000000"/>
          <w:sz w:val="22"/>
          <w:szCs w:val="22"/>
        </w:rPr>
        <w:t xml:space="preserve"> acclaimed documentary on mass incarceration and racial inequality, 13</w:t>
      </w:r>
      <w:r>
        <w:rPr>
          <w:rFonts w:ascii="Calibri" w:eastAsia="Times New Roman" w:hAnsi="Calibri"/>
          <w:color w:val="000000"/>
          <w:sz w:val="22"/>
          <w:szCs w:val="22"/>
          <w:vertAlign w:val="superscript"/>
        </w:rPr>
        <w:t>th</w:t>
      </w:r>
      <w:r>
        <w:rPr>
          <w:rFonts w:ascii="Calibri" w:eastAsia="Times New Roman" w:hAnsi="Calibri"/>
          <w:color w:val="000000"/>
          <w:sz w:val="22"/>
          <w:szCs w:val="22"/>
        </w:rPr>
        <w:t xml:space="preserve"> at </w:t>
      </w:r>
      <w:proofErr w:type="spellStart"/>
      <w:r>
        <w:rPr>
          <w:rFonts w:ascii="Calibri" w:eastAsia="Times New Roman" w:hAnsi="Calibri"/>
          <w:color w:val="000000"/>
          <w:sz w:val="22"/>
          <w:szCs w:val="22"/>
        </w:rPr>
        <w:t>Motorco</w:t>
      </w:r>
      <w:proofErr w:type="spellEnd"/>
      <w:r>
        <w:rPr>
          <w:rFonts w:ascii="Calibri" w:eastAsia="Times New Roman" w:hAnsi="Calibri"/>
          <w:color w:val="000000"/>
          <w:sz w:val="22"/>
          <w:szCs w:val="22"/>
        </w:rPr>
        <w:t xml:space="preserve"> Music Hall in Durham on March 14</w:t>
      </w:r>
      <w:r>
        <w:rPr>
          <w:rFonts w:ascii="Calibri" w:eastAsia="Times New Roman" w:hAnsi="Calibri"/>
          <w:color w:val="000000"/>
          <w:sz w:val="22"/>
          <w:szCs w:val="22"/>
          <w:vertAlign w:val="superscript"/>
        </w:rPr>
        <w:t>th</w:t>
      </w:r>
      <w:r>
        <w:rPr>
          <w:rFonts w:ascii="Calibri" w:eastAsia="Times New Roman" w:hAnsi="Calibri"/>
          <w:color w:val="000000"/>
          <w:sz w:val="22"/>
          <w:szCs w:val="22"/>
        </w:rPr>
        <w:t xml:space="preserve"> at 7pm. The event will include music from Makin’ Ends Meet, poetry by Danny Spiegel, and a Q&amp;A session with Miea Walker from the NC Justice Center and Umar Muhammed from the Southern Coalition for Social Justice.  </w:t>
      </w:r>
    </w:p>
    <w:p w:rsidR="005E6662" w:rsidRPr="00287709" w:rsidRDefault="005E6662" w:rsidP="005E6662">
      <w:pPr>
        <w:numPr>
          <w:ilvl w:val="0"/>
          <w:numId w:val="2"/>
        </w:numPr>
        <w:spacing w:before="100" w:beforeAutospacing="1" w:after="100" w:afterAutospacing="1"/>
        <w:rPr>
          <w:rFonts w:ascii="Calibri" w:eastAsia="Times New Roman" w:hAnsi="Calibri"/>
          <w:color w:val="000000"/>
        </w:rPr>
      </w:pPr>
      <w:r>
        <w:rPr>
          <w:rFonts w:ascii="Calibri" w:eastAsia="Times New Roman" w:hAnsi="Calibri"/>
          <w:color w:val="000000"/>
          <w:sz w:val="22"/>
          <w:szCs w:val="22"/>
        </w:rPr>
        <w:t>Finally, many indigent defense attorneys have questions about how the President’s recent Executive Orders relating to immigration will impact clients charged with criminal offenses. This Thursday, March 9</w:t>
      </w:r>
      <w:r>
        <w:rPr>
          <w:rFonts w:ascii="Calibri" w:eastAsia="Times New Roman" w:hAnsi="Calibri"/>
          <w:color w:val="000000"/>
          <w:sz w:val="22"/>
          <w:szCs w:val="22"/>
          <w:vertAlign w:val="superscript"/>
        </w:rPr>
        <w:t>th</w:t>
      </w:r>
      <w:r>
        <w:rPr>
          <w:rFonts w:ascii="Calibri" w:eastAsia="Times New Roman" w:hAnsi="Calibri"/>
          <w:color w:val="000000"/>
          <w:sz w:val="22"/>
          <w:szCs w:val="22"/>
        </w:rPr>
        <w:t xml:space="preserve">, the NCAJ will present a Live Webinar on this topic. More information can be found </w:t>
      </w:r>
      <w:hyperlink r:id="rId35" w:tooltip="Ctrl+Click or tap to follow the link" w:history="1">
        <w:r>
          <w:rPr>
            <w:rStyle w:val="Hyperlink"/>
            <w:rFonts w:ascii="Calibri" w:eastAsia="Times New Roman" w:hAnsi="Calibri"/>
            <w:sz w:val="22"/>
            <w:szCs w:val="22"/>
          </w:rPr>
          <w:t>here</w:t>
        </w:r>
      </w:hyperlink>
      <w:r>
        <w:rPr>
          <w:rFonts w:ascii="Calibri" w:eastAsia="Times New Roman" w:hAnsi="Calibri"/>
          <w:color w:val="000000"/>
          <w:sz w:val="22"/>
          <w:szCs w:val="22"/>
        </w:rPr>
        <w:t xml:space="preserve">. </w:t>
      </w:r>
    </w:p>
    <w:p w:rsidR="00287709" w:rsidRDefault="00287709" w:rsidP="00287709">
      <w:pPr>
        <w:spacing w:before="100" w:beforeAutospacing="1" w:after="100" w:afterAutospacing="1"/>
        <w:rPr>
          <w:rFonts w:ascii="Calibri" w:eastAsia="Times New Roman" w:hAnsi="Calibri"/>
          <w:color w:val="000000"/>
        </w:rPr>
      </w:pPr>
      <w:r>
        <w:rPr>
          <w:rFonts w:ascii="Calibri" w:eastAsia="Times New Roman" w:hAnsi="Calibri"/>
          <w:color w:val="000000"/>
          <w:sz w:val="22"/>
          <w:szCs w:val="22"/>
        </w:rPr>
        <w:t>Emily Coward</w:t>
      </w:r>
    </w:p>
    <w:p w:rsidR="005E6662" w:rsidRDefault="005E6662" w:rsidP="005E6662">
      <w:pPr>
        <w:spacing w:before="100" w:beforeAutospacing="1" w:after="100" w:afterAutospacing="1"/>
        <w:rPr>
          <w:color w:val="000000"/>
        </w:rPr>
      </w:pPr>
      <w:bookmarkStart w:id="0" w:name="_GoBack"/>
      <w:bookmarkEnd w:id="0"/>
      <w:r>
        <w:rPr>
          <w:color w:val="000000"/>
          <w:sz w:val="20"/>
          <w:szCs w:val="20"/>
        </w:rPr>
        <w:t> __________________________________________________________________________________</w:t>
      </w:r>
    </w:p>
    <w:p w:rsidR="005E6662" w:rsidRDefault="005E6662" w:rsidP="005E6662">
      <w:pPr>
        <w:spacing w:before="100" w:beforeAutospacing="1" w:after="100" w:afterAutospacing="1"/>
        <w:rPr>
          <w:color w:val="000000"/>
        </w:rPr>
      </w:pPr>
      <w:r>
        <w:rPr>
          <w:i/>
          <w:iCs/>
          <w:color w:val="000000"/>
          <w:sz w:val="18"/>
          <w:szCs w:val="18"/>
        </w:rPr>
        <w:t>We would love for you to join our committee! You will find the link to do so on the bottom right portion of the</w:t>
      </w:r>
      <w:hyperlink r:id="rId36" w:tgtFrame="_blank" w:history="1">
        <w:r>
          <w:rPr>
            <w:rStyle w:val="Hyperlink"/>
            <w:i/>
            <w:iCs/>
            <w:color w:val="000000"/>
            <w:sz w:val="18"/>
            <w:szCs w:val="18"/>
          </w:rPr>
          <w:t xml:space="preserve"> </w:t>
        </w:r>
        <w:r>
          <w:rPr>
            <w:rStyle w:val="Hyperlink"/>
            <w:i/>
            <w:iCs/>
            <w:color w:val="1155CC"/>
            <w:sz w:val="18"/>
            <w:szCs w:val="18"/>
          </w:rPr>
          <w:t>webpage</w:t>
        </w:r>
      </w:hyperlink>
      <w:r>
        <w:rPr>
          <w:i/>
          <w:iCs/>
          <w:color w:val="000000"/>
          <w:sz w:val="18"/>
          <w:szCs w:val="18"/>
        </w:rPr>
        <w:t xml:space="preserve">. If you have feedback about </w:t>
      </w:r>
      <w:r>
        <w:rPr>
          <w:rStyle w:val="highlight"/>
          <w:i/>
          <w:iCs/>
          <w:color w:val="000000"/>
          <w:sz w:val="18"/>
          <w:szCs w:val="18"/>
          <w:shd w:val="clear" w:color="auto" w:fill="FFFFFF"/>
        </w:rPr>
        <w:t>Race</w:t>
      </w:r>
      <w:r>
        <w:rPr>
          <w:i/>
          <w:iCs/>
          <w:color w:val="000000"/>
          <w:sz w:val="18"/>
          <w:szCs w:val="18"/>
          <w:shd w:val="clear" w:color="auto" w:fill="FFFFFF"/>
        </w:rPr>
        <w:t xml:space="preserve"> </w:t>
      </w:r>
      <w:r>
        <w:rPr>
          <w:rStyle w:val="highlight"/>
          <w:i/>
          <w:iCs/>
          <w:color w:val="000000"/>
          <w:sz w:val="18"/>
          <w:szCs w:val="18"/>
          <w:shd w:val="clear" w:color="auto" w:fill="FFFFFF"/>
        </w:rPr>
        <w:t>Judicata</w:t>
      </w:r>
      <w:r>
        <w:rPr>
          <w:i/>
          <w:iCs/>
          <w:color w:val="000000"/>
          <w:sz w:val="18"/>
          <w:szCs w:val="18"/>
        </w:rPr>
        <w:t xml:space="preserve">, we’d love to hear from you; feel free to reply to the original poster. </w:t>
      </w:r>
    </w:p>
    <w:p w:rsidR="00E05120" w:rsidRDefault="00E05120"/>
    <w:sectPr w:rsidR="00E05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C603C"/>
    <w:multiLevelType w:val="multilevel"/>
    <w:tmpl w:val="70D6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860B13"/>
    <w:multiLevelType w:val="multilevel"/>
    <w:tmpl w:val="F7EEE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62"/>
    <w:rsid w:val="00287709"/>
    <w:rsid w:val="002E58A3"/>
    <w:rsid w:val="005E6662"/>
    <w:rsid w:val="00E05120"/>
    <w:rsid w:val="00EE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5C215-E3CB-4424-A1E1-872A5DFA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66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6662"/>
    <w:rPr>
      <w:color w:val="0000FF"/>
      <w:u w:val="single"/>
    </w:rPr>
  </w:style>
  <w:style w:type="character" w:customStyle="1" w:styleId="highlight">
    <w:name w:val="highlight"/>
    <w:basedOn w:val="DefaultParagraphFont"/>
    <w:rsid w:val="005E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78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lasnews.com/news/crime/2016/08/13/texas-lawyer-never-won-capital-murder-case-calls-quits-defending-worst-clients" TargetMode="External"/><Relationship Id="rId13" Type="http://schemas.openxmlformats.org/officeDocument/2006/relationships/hyperlink" Target="http://www.motherjones.com/politics/2017/02/sessions-comments-chicago-ferguson-reports-doj" TargetMode="External"/><Relationship Id="rId18" Type="http://schemas.openxmlformats.org/officeDocument/2006/relationships/hyperlink" Target="http://fairpunishment.org/category/racial-exclusion/" TargetMode="External"/><Relationship Id="rId26" Type="http://schemas.openxmlformats.org/officeDocument/2006/relationships/hyperlink" Target="http://www.yalelawjournal.org/forum/systemic-implicit-bias" TargetMode="External"/><Relationship Id="rId3" Type="http://schemas.openxmlformats.org/officeDocument/2006/relationships/settings" Target="settings.xml"/><Relationship Id="rId21" Type="http://schemas.openxmlformats.org/officeDocument/2006/relationships/hyperlink" Target="https://www.amazon.com/Implicit-Racial-Bias-across-Law/dp/1107648181" TargetMode="External"/><Relationship Id="rId34" Type="http://schemas.openxmlformats.org/officeDocument/2006/relationships/hyperlink" Target="http://www.wncu.org/" TargetMode="External"/><Relationship Id="rId7" Type="http://schemas.openxmlformats.org/officeDocument/2006/relationships/hyperlink" Target="https://www.nytimes.com/2017/02/22/us/politics/duane-buck-texas-death-penalty-case-supreme-court.html?_r=0" TargetMode="External"/><Relationship Id="rId12" Type="http://schemas.openxmlformats.org/officeDocument/2006/relationships/hyperlink" Target="https://www.themarshallproject.org/2016/11/18/8-ways-jeff-sessions-could-change-criminal-justice" TargetMode="External"/><Relationship Id="rId17" Type="http://schemas.openxmlformats.org/officeDocument/2006/relationships/hyperlink" Target="http://www.sentencingproject.org/news/state-advocacy-update-continuing-effort-advance-criminal-justice-reform/" TargetMode="External"/><Relationship Id="rId25" Type="http://schemas.openxmlformats.org/officeDocument/2006/relationships/hyperlink" Target="http://www.yalelawjournal.org/forum/the-implicit-racial-bias-in-sentencing" TargetMode="External"/><Relationship Id="rId33" Type="http://schemas.openxmlformats.org/officeDocument/2006/relationships/hyperlink" Target="http://www.wncu.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clu.org/report/report-war-marijuana-black-and-white" TargetMode="External"/><Relationship Id="rId20" Type="http://schemas.openxmlformats.org/officeDocument/2006/relationships/hyperlink" Target="https://www.law.hawaii.edu/sites/www.law.hawaii.edu/files/content/levinson.pdf" TargetMode="External"/><Relationship Id="rId29" Type="http://schemas.openxmlformats.org/officeDocument/2006/relationships/hyperlink" Target="https://implicit.harvard.edu/implicit/selectatest.html" TargetMode="External"/><Relationship Id="rId1" Type="http://schemas.openxmlformats.org/officeDocument/2006/relationships/numbering" Target="numbering.xml"/><Relationship Id="rId6" Type="http://schemas.openxmlformats.org/officeDocument/2006/relationships/hyperlink" Target="https://www.nytimes.com/2017/03/06/us/politics/supreme-court-jury-bias-secrecy.html?hp&amp;action=click&amp;pgtype=Homepage&amp;clickSource=story-heading&amp;module=first-column-region&amp;region=top-news&amp;WT.nav=top-news" TargetMode="External"/><Relationship Id="rId11" Type="http://schemas.openxmlformats.org/officeDocument/2006/relationships/hyperlink" Target="https://www.cato.org/blog/police-executive-order-invites-overfederalization" TargetMode="External"/><Relationship Id="rId24" Type="http://schemas.openxmlformats.org/officeDocument/2006/relationships/hyperlink" Target="http://www.yalelawjournal.org/forum/community-policing-as-a-counter-to-bias-in-policing" TargetMode="External"/><Relationship Id="rId32" Type="http://schemas.openxmlformats.org/officeDocument/2006/relationships/hyperlink" Target="http://www.ywcamadison.org/atf/cf/%7B2487BD0F-90C7-49BC-858D-CC50637ECE23%7D/YWCA-Summit_Perception-Institute-PPT.pdf" TargetMode="External"/><Relationship Id="rId37" Type="http://schemas.openxmlformats.org/officeDocument/2006/relationships/fontTable" Target="fontTable.xml"/><Relationship Id="rId5" Type="http://schemas.openxmlformats.org/officeDocument/2006/relationships/hyperlink" Target="https://www.supremecourt.gov/opinions/16pdf/15-606_886b.pdf" TargetMode="External"/><Relationship Id="rId15" Type="http://schemas.openxmlformats.org/officeDocument/2006/relationships/hyperlink" Target="http://www.huffingtonpost.com/entry/jeff-sessions-marijuana-comments_us_58b4b189e4b0780bac2c9fd8" TargetMode="External"/><Relationship Id="rId23" Type="http://schemas.openxmlformats.org/officeDocument/2006/relationships/hyperlink" Target="http://www.sup.org/books/title/?id=23968" TargetMode="External"/><Relationship Id="rId28" Type="http://schemas.openxmlformats.org/officeDocument/2006/relationships/hyperlink" Target="http://www.yalelawjournal.org/forum/the-implicit-racial-bias-in-sentencing" TargetMode="External"/><Relationship Id="rId36" Type="http://schemas.openxmlformats.org/officeDocument/2006/relationships/hyperlink" Target="http://ncids.com/pd-core/" TargetMode="External"/><Relationship Id="rId10" Type="http://schemas.openxmlformats.org/officeDocument/2006/relationships/hyperlink" Target="http://time.com/4679727/donald-trump-executive-orders-police/" TargetMode="External"/><Relationship Id="rId19" Type="http://schemas.openxmlformats.org/officeDocument/2006/relationships/hyperlink" Target="https://www.law.ua.edu/pubs/lrarticles/Volume%2066/Issue%204/Smith%20Online.pdf" TargetMode="External"/><Relationship Id="rId31" Type="http://schemas.openxmlformats.org/officeDocument/2006/relationships/hyperlink" Target="https://perception.org/" TargetMode="External"/><Relationship Id="rId4" Type="http://schemas.openxmlformats.org/officeDocument/2006/relationships/webSettings" Target="webSettings.xml"/><Relationship Id="rId9" Type="http://schemas.openxmlformats.org/officeDocument/2006/relationships/hyperlink" Target="http://www.truth-out.org/opinion/item/39445-with-executive-order-on-policing-trump-declares-racialized-war-on-dissent" TargetMode="External"/><Relationship Id="rId14" Type="http://schemas.openxmlformats.org/officeDocument/2006/relationships/hyperlink" Target="http://fairpunishment.org/harris-countys-marijuana-diversion-program-an-important-first-step-towards-community-centered-justice-reform/" TargetMode="External"/><Relationship Id="rId22" Type="http://schemas.openxmlformats.org/officeDocument/2006/relationships/hyperlink" Target="http://www.yalelawjournal.org/article/systemic-triage-implicit-racial-bias-in-the-criminal-courtroom" TargetMode="External"/><Relationship Id="rId27" Type="http://schemas.openxmlformats.org/officeDocument/2006/relationships/hyperlink" Target="http://www.tolerance.org/Hidden-bias" TargetMode="External"/><Relationship Id="rId30" Type="http://schemas.openxmlformats.org/officeDocument/2006/relationships/hyperlink" Target="https://meckbar.org/calendar.aspx?id=3615" TargetMode="External"/><Relationship Id="rId35" Type="http://schemas.openxmlformats.org/officeDocument/2006/relationships/hyperlink" Target="https://www.ncaj.com/index.cfm?pg=semwebCatalog&amp;panel=showLive&amp;seminarid=7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14085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Beth R.</dc:creator>
  <cp:keywords/>
  <dc:description/>
  <cp:lastModifiedBy>Winston, Beth R.</cp:lastModifiedBy>
  <cp:revision>2</cp:revision>
  <dcterms:created xsi:type="dcterms:W3CDTF">2017-03-13T13:48:00Z</dcterms:created>
  <dcterms:modified xsi:type="dcterms:W3CDTF">2017-03-13T13:50:00Z</dcterms:modified>
</cp:coreProperties>
</file>